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274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 (628309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Кирюхиной Татьяны Михайловны, </w:t>
      </w:r>
      <w:r>
        <w:rPr>
          <w:rStyle w:val="cat-ExternalSystemDefinedgrp-5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МБУК «ЦНК</w:t>
      </w:r>
      <w:r>
        <w:rPr>
          <w:rFonts w:ascii="Times New Roman" w:eastAsia="Times New Roman" w:hAnsi="Times New Roman" w:cs="Times New Roman"/>
          <w:sz w:val="28"/>
          <w:szCs w:val="28"/>
        </w:rPr>
        <w:t>»,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4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Кирюхина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МБУК «ЦНК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</w:rPr>
        <w:t>. 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3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Фактически отчет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01.11.2023</w:t>
      </w:r>
      <w:r>
        <w:rPr>
          <w:rFonts w:ascii="Times New Roman" w:eastAsia="Times New Roman" w:hAnsi="Times New Roman" w:cs="Times New Roman"/>
          <w:sz w:val="28"/>
          <w:szCs w:val="28"/>
        </w:rPr>
        <w:t>, вместо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ст. 17, ст. 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24.07.1998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Кирюхина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об отложении дела от </w:t>
      </w:r>
      <w:r>
        <w:rPr>
          <w:rFonts w:ascii="Times New Roman" w:eastAsia="Times New Roman" w:hAnsi="Times New Roman" w:cs="Times New Roman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Кирюхин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его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Кирюхиной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Кирюхина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квартал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извещением о вызове должностного лица,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списком внутренних почтовых отправлений; отчетом об отслеживании отправления с почтовым идентификатором;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2 ст. 17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четвертым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страхователя к ответственности осуществляется страховщиком в порядке, установленном настоящим Федеральным законом.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административной и уголовной ответственности за нарушения требований настоящего Федерального закона осуществляется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 1 ст. 24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апреля 1996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Кирюхиной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лица, привлекаемого к административной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МБУК «ЦНК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Кирюхиной Татьяны Михайловны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уплате: Банк получателя - РКЦ Ханты-Мансийск//УФК по Ханты- Мансийскому автономному округу - Югре г. Ханты-Мансийск, БИК ТОФК –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79711601230060003140 Административные штрафы, предусмотренные ч. 2 ст. 15.10, ст. 15.32, ст. 15.33 КоАП РФ (в части обязательного социального страхования от несчастных случаев на производстве и профессиональных заболеваний). В назначении платежа указать - Денежные взыскания на обязательное социальное страхование от НС и ПЗ, предусмотренные за нарушение статьи 15.33 КоАП, ФИО</w:t>
      </w:r>
      <w:r>
        <w:rPr>
          <w:rFonts w:ascii="Times New Roman" w:eastAsia="Times New Roman" w:hAnsi="Times New Roman" w:cs="Times New Roman"/>
          <w:sz w:val="28"/>
          <w:szCs w:val="28"/>
        </w:rPr>
        <w:t>, УИН 79786002</w:t>
      </w:r>
      <w:r>
        <w:rPr>
          <w:rFonts w:ascii="Times New Roman" w:eastAsia="Times New Roman" w:hAnsi="Times New Roman" w:cs="Times New Roman"/>
          <w:sz w:val="28"/>
          <w:szCs w:val="28"/>
        </w:rPr>
        <w:t>102240052156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6570"/>
        </w:tabs>
        <w:spacing w:before="0"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24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55"/>
        <w:gridCol w:w="5669"/>
      </w:tblGrid>
      <w:tr>
        <w:tblPrEx>
          <w:tblW w:w="10924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2rplc-6">
    <w:name w:val="cat-ExternalSystemDefined grp-52 rplc-6"/>
    <w:basedOn w:val="DefaultParagraphFont"/>
  </w:style>
  <w:style w:type="character" w:customStyle="1" w:styleId="cat-PassportDatagrp-42rplc-7">
    <w:name w:val="cat-PassportData grp-42 rplc-7"/>
    <w:basedOn w:val="DefaultParagraphFont"/>
  </w:style>
  <w:style w:type="character" w:customStyle="1" w:styleId="cat-UserDefinedgrp-55rplc-9">
    <w:name w:val="cat-UserDefined grp-55 rplc-9"/>
    <w:basedOn w:val="DefaultParagraphFont"/>
  </w:style>
  <w:style w:type="character" w:customStyle="1" w:styleId="cat-PassportDatagrp-43rplc-10">
    <w:name w:val="cat-PassportData grp-43 rplc-10"/>
    <w:basedOn w:val="DefaultParagraphFont"/>
  </w:style>
  <w:style w:type="character" w:customStyle="1" w:styleId="cat-ExternalSystemDefinedgrp-54rplc-11">
    <w:name w:val="cat-ExternalSystemDefined grp-54 rplc-11"/>
    <w:basedOn w:val="DefaultParagraphFont"/>
  </w:style>
  <w:style w:type="character" w:customStyle="1" w:styleId="cat-ExternalSystemDefinedgrp-53rplc-12">
    <w:name w:val="cat-ExternalSystemDefined grp-53 rplc-12"/>
    <w:basedOn w:val="DefaultParagraphFont"/>
  </w:style>
  <w:style w:type="character" w:customStyle="1" w:styleId="cat-UserDefinedgrp-56rplc-25">
    <w:name w:val="cat-UserDefined grp-56 rplc-25"/>
    <w:basedOn w:val="DefaultParagraphFont"/>
  </w:style>
  <w:style w:type="character" w:customStyle="1" w:styleId="cat-UserDefinedgrp-57rplc-48">
    <w:name w:val="cat-UserDefined grp-57 rplc-48"/>
    <w:basedOn w:val="DefaultParagraphFont"/>
  </w:style>
  <w:style w:type="character" w:customStyle="1" w:styleId="cat-UserDefinedgrp-58rplc-51">
    <w:name w:val="cat-UserDefined grp-5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://www.mirsud86.ru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